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" w:firstLineChars="10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以案说险—警惕“贷款中介”诱导购房者违规套取贷款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近期，一些“贷款中介”通过短信、电话等方式，以“利率低” 、“放款快”等诱导购房者，推销通过“经营贷” 、“消费贷”等方式从银行套取资金，让贷款“曲线”流入楼市，并从中收取高额中介服务费用，同时使消费者陷入违规转贷的多重风险之中，甚至要承担刑事责任。此前，中国银保监会分别发布了《关于警惕不法贷款中介诱导消费者违规转贷的风险提示》和《关于警惕贷款中介不法行为侵害的风险提示》，并揭示了四大风险，下面让我们一起来了解一下吧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482" w:right="0" w:hanging="482" w:hangingChars="150"/>
        <w:jc w:val="both"/>
        <w:rPr>
          <w:rStyle w:val="5"/>
          <w:rFonts w:hint="eastAsia" w:ascii="仿宋" w:hAnsi="仿宋" w:eastAsia="仿宋" w:cs="仿宋"/>
          <w:color w:val="000000"/>
          <w:sz w:val="32"/>
          <w:szCs w:val="32"/>
          <w:bdr w:val="none" w:color="auto" w:sz="0" w:space="0"/>
        </w:rPr>
      </w:pPr>
      <w:r>
        <w:rPr>
          <w:rStyle w:val="5"/>
          <w:rFonts w:hint="eastAsia" w:ascii="仿宋" w:hAnsi="仿宋" w:eastAsia="仿宋" w:cs="仿宋"/>
          <w:color w:val="000000"/>
          <w:sz w:val="32"/>
          <w:szCs w:val="32"/>
          <w:bdr w:val="none" w:color="auto" w:sz="0" w:space="0"/>
        </w:rPr>
        <w:t>       风险一：中介违规操作给消费者带来违约违法隐患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right="0"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bdr w:val="none" w:color="auto" w:sz="0" w:space="0"/>
        </w:rPr>
        <w:t>根据相关监管规定，经营贷需用于生产经营周转。银行与消费者贷款合同明确约定贷款用途，但在“转贷”操作下，银行若发现经营贷款未按照合同约定使用，最终将由消费者承担违约责任的，还可能被银行要求提前还贷。此外，在经营贷办理过程中，不法中介宣称可以提供办理各项证件、材料的服务，“帮助”消费者申请贷款，其实是通过伪造流水、包装空壳公司等手段获得申请经营贷资格，此行为涉嫌骗取银行贷款，消费者甚至可能会被追究相关法律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color w:val="000000"/>
          <w:sz w:val="32"/>
          <w:szCs w:val="32"/>
          <w:bdr w:val="none" w:color="auto" w:sz="0" w:space="0"/>
        </w:rPr>
        <w:t>       风险二：中介垫付“过桥资金”息费隐藏诸多猫腻。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bdr w:val="none" w:color="auto" w:sz="0" w:space="0"/>
        </w:rPr>
        <w:t>      不法中介所谓的“转贷降息”，需要消费者先结清住房按揭贷款，再以房屋作抵押办理经营贷。不法中介为牟取非法利益，往往怂恿消费者使用中介的过桥资金偿还剩余房贷，并从中收取垫资过桥利息、服务费、手续费等各种名目的高额费用，消费者“转贷”后的综合资金成本可能高于房贷正常息费水平。即使最终申请经营贷失败，消费者仍将被中介要求承担上述各项高额费用，同时还将承担高息过桥资金的还款压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color w:val="000000"/>
          <w:sz w:val="32"/>
          <w:szCs w:val="32"/>
          <w:bdr w:val="none" w:color="auto" w:sz="0" w:space="0"/>
        </w:rPr>
        <w:t>       风险三：“以贷还贷”</w:t>
      </w:r>
      <w:r>
        <w:rPr>
          <w:rFonts w:hint="eastAsia" w:ascii="仿宋" w:hAnsi="仿宋" w:eastAsia="仿宋" w:cs="仿宋"/>
          <w:color w:val="000000"/>
          <w:sz w:val="32"/>
          <w:szCs w:val="32"/>
          <w:bdr w:val="none" w:color="auto" w:sz="0" w:space="0"/>
        </w:rPr>
        <w:t> 、</w:t>
      </w:r>
      <w:r>
        <w:rPr>
          <w:rStyle w:val="5"/>
          <w:rFonts w:hint="eastAsia" w:ascii="仿宋" w:hAnsi="仿宋" w:eastAsia="仿宋" w:cs="仿宋"/>
          <w:color w:val="000000"/>
          <w:sz w:val="32"/>
          <w:szCs w:val="32"/>
          <w:bdr w:val="none" w:color="auto" w:sz="0" w:space="0"/>
        </w:rPr>
        <w:t>“转贷”操作有资金链断裂风险。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bdr w:val="none" w:color="auto" w:sz="0" w:space="0"/>
        </w:rPr>
        <w:t>      经营贷与住房贷款在贷款条件、利息、资金用途、期限、还款方式等方面都有很大不同。比如，经营贷的期限较短，还款要求也很不一样，借款人若无稳定的资金来源，贷款到期后不能及时偿还本金，可能产生资金链断裂风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color w:val="000000"/>
          <w:sz w:val="32"/>
          <w:szCs w:val="32"/>
          <w:bdr w:val="none" w:color="auto" w:sz="0" w:space="0"/>
        </w:rPr>
        <w:t>      风险四：“转贷”操作有信息安全权被侵害风险。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bdr w:val="none" w:color="auto" w:sz="0" w:space="0"/>
        </w:rPr>
        <w:t>     消费者选择“贷款中介”的“转贷”服务，需要将身份信息、账户信息、家庭成员信息、财产信息等相关重要信息提供给中介。部分中介获取消费者个人信息后，为牟取非法利益可能会泄露、出售相关信息，侵害消费者信息安全权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bdr w:val="none" w:color="auto" w:sz="0" w:space="0"/>
        </w:rPr>
        <w:t>风险提示</w:t>
      </w:r>
    </w:p>
    <w:p>
      <w:pPr>
        <w:keepNext w:val="0"/>
        <w:keepLines w:val="0"/>
        <w:widowControl/>
        <w:suppressLineNumbers w:val="0"/>
        <w:ind w:firstLine="720" w:firstLineChars="200"/>
        <w:jc w:val="left"/>
        <w:rPr>
          <w:rStyle w:val="5"/>
          <w:rFonts w:hint="eastAsia" w:ascii="仿宋" w:hAnsi="仿宋" w:eastAsia="仿宋" w:cs="仿宋"/>
          <w:spacing w:val="2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spacing w:val="20"/>
          <w:kern w:val="0"/>
          <w:sz w:val="32"/>
          <w:szCs w:val="32"/>
          <w:bdr w:val="none" w:color="auto" w:sz="0" w:space="0"/>
          <w:lang w:val="en-US" w:eastAsia="zh-CN" w:bidi="ar"/>
        </w:rPr>
        <w:t>针对一些不法行为，提醒广大金融消费者要注意以下几点：</w:t>
      </w:r>
      <w:r>
        <w:rPr>
          <w:rStyle w:val="5"/>
          <w:rFonts w:hint="eastAsia" w:ascii="仿宋" w:hAnsi="仿宋" w:eastAsia="仿宋" w:cs="仿宋"/>
          <w:spacing w:val="20"/>
          <w:kern w:val="0"/>
          <w:sz w:val="32"/>
          <w:szCs w:val="32"/>
          <w:bdr w:val="none" w:color="auto" w:sz="0" w:space="0"/>
          <w:lang w:val="en-US" w:eastAsia="zh-CN" w:bidi="ar"/>
        </w:rPr>
        <w:t xml:space="preserve">      </w:t>
      </w:r>
    </w:p>
    <w:p>
      <w:pPr>
        <w:keepNext w:val="0"/>
        <w:keepLines w:val="0"/>
        <w:widowControl/>
        <w:suppressLineNumbers w:val="0"/>
        <w:ind w:firstLine="723" w:firstLineChars="200"/>
        <w:jc w:val="left"/>
        <w:rPr>
          <w:rStyle w:val="5"/>
          <w:rFonts w:hint="eastAsia" w:ascii="仿宋" w:hAnsi="仿宋" w:eastAsia="仿宋" w:cs="仿宋"/>
          <w:spacing w:val="2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spacing w:val="20"/>
          <w:kern w:val="0"/>
          <w:sz w:val="32"/>
          <w:szCs w:val="32"/>
          <w:bdr w:val="none" w:color="auto" w:sz="0" w:space="0"/>
          <w:lang w:val="en-US" w:eastAsia="zh-CN" w:bidi="ar"/>
        </w:rPr>
        <w:t>一是从正规机构获取融资服务。</w:t>
      </w:r>
      <w:r>
        <w:rPr>
          <w:rFonts w:hint="eastAsia" w:ascii="仿宋" w:hAnsi="仿宋" w:eastAsia="仿宋" w:cs="仿宋"/>
          <w:spacing w:val="20"/>
          <w:kern w:val="0"/>
          <w:sz w:val="32"/>
          <w:szCs w:val="32"/>
          <w:bdr w:val="none" w:color="auto" w:sz="0" w:space="0"/>
          <w:lang w:val="en-US" w:eastAsia="zh-CN" w:bidi="ar"/>
        </w:rPr>
        <w:t>消费者如果有借款需求，应通过正规金融机构、正规渠道进行咨询或办理。如确需中介服务，要提高风险识别能力，警惕不法中介隐瞒不利信息、只谈诱人条件的虚假宣传欺骗和误导消费者。</w:t>
      </w:r>
      <w:r>
        <w:rPr>
          <w:rStyle w:val="5"/>
          <w:rFonts w:hint="eastAsia" w:ascii="仿宋" w:hAnsi="仿宋" w:eastAsia="仿宋" w:cs="仿宋"/>
          <w:spacing w:val="20"/>
          <w:kern w:val="0"/>
          <w:sz w:val="32"/>
          <w:szCs w:val="32"/>
          <w:bdr w:val="none" w:color="auto" w:sz="0" w:space="0"/>
          <w:lang w:val="en-US" w:eastAsia="zh-CN" w:bidi="ar"/>
        </w:rPr>
        <w:t xml:space="preserve">      </w:t>
      </w:r>
    </w:p>
    <w:p>
      <w:pPr>
        <w:keepNext w:val="0"/>
        <w:keepLines w:val="0"/>
        <w:widowControl/>
        <w:suppressLineNumbers w:val="0"/>
        <w:ind w:firstLine="723" w:firstLineChars="200"/>
        <w:jc w:val="left"/>
        <w:rPr>
          <w:rStyle w:val="5"/>
          <w:rFonts w:hint="eastAsia" w:ascii="仿宋" w:hAnsi="仿宋" w:eastAsia="仿宋" w:cs="仿宋"/>
          <w:spacing w:val="2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spacing w:val="20"/>
          <w:kern w:val="0"/>
          <w:sz w:val="32"/>
          <w:szCs w:val="32"/>
          <w:bdr w:val="none" w:color="auto" w:sz="0" w:space="0"/>
          <w:lang w:val="en-US" w:eastAsia="zh-CN" w:bidi="ar"/>
        </w:rPr>
        <w:t>二是了解贷款产品的重要信息。</w:t>
      </w:r>
      <w:r>
        <w:rPr>
          <w:rFonts w:hint="eastAsia" w:ascii="仿宋" w:hAnsi="仿宋" w:eastAsia="仿宋" w:cs="仿宋"/>
          <w:spacing w:val="20"/>
          <w:kern w:val="0"/>
          <w:sz w:val="32"/>
          <w:szCs w:val="32"/>
          <w:bdr w:val="none" w:color="auto" w:sz="0" w:space="0"/>
          <w:lang w:val="en-US" w:eastAsia="zh-CN" w:bidi="ar"/>
        </w:rPr>
        <w:t>向银行或小贷公司等机构办理贷款时，要注意看清贷款条件、综合息费成本、还款要求等重要信息，提供真实有效的贷款申请材料。借贷后，按照约定贷款用途使用贷款，避免挪作他用，产生违约责任，影响个人征信。</w:t>
      </w:r>
      <w:r>
        <w:rPr>
          <w:rStyle w:val="5"/>
          <w:rFonts w:hint="eastAsia" w:ascii="仿宋" w:hAnsi="仿宋" w:eastAsia="仿宋" w:cs="仿宋"/>
          <w:spacing w:val="20"/>
          <w:kern w:val="0"/>
          <w:sz w:val="32"/>
          <w:szCs w:val="32"/>
          <w:bdr w:val="none" w:color="auto" w:sz="0" w:space="0"/>
          <w:lang w:val="en-US" w:eastAsia="zh-CN" w:bidi="ar"/>
        </w:rPr>
        <w:t xml:space="preserve">      </w:t>
      </w:r>
    </w:p>
    <w:p>
      <w:pPr>
        <w:keepNext w:val="0"/>
        <w:keepLines w:val="0"/>
        <w:widowControl/>
        <w:suppressLineNumbers w:val="0"/>
        <w:ind w:firstLine="723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pacing w:val="20"/>
          <w:kern w:val="0"/>
          <w:sz w:val="32"/>
          <w:szCs w:val="32"/>
          <w:bdr w:val="none" w:color="auto" w:sz="0" w:space="0"/>
          <w:lang w:val="en-US" w:eastAsia="zh-CN" w:bidi="ar"/>
        </w:rPr>
        <w:t>三是要注意个人信息保护，避免造成财产损失。</w:t>
      </w:r>
      <w:r>
        <w:rPr>
          <w:rFonts w:hint="eastAsia" w:ascii="仿宋" w:hAnsi="仿宋" w:eastAsia="仿宋" w:cs="仿宋"/>
          <w:spacing w:val="20"/>
          <w:kern w:val="0"/>
          <w:sz w:val="32"/>
          <w:szCs w:val="32"/>
          <w:bdr w:val="none" w:color="auto" w:sz="0" w:space="0"/>
          <w:lang w:val="en-US" w:eastAsia="zh-CN" w:bidi="ar"/>
        </w:rPr>
        <w:t>在办理金融业务时，不随意透漏身份信息、银行账号、财产情况等个人信息，防止信息泄露的风险。不要轻信自称某金融机构的陌生来电，避免个人信息被不法分子利用，甚至造成财产损失。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5ZGI5NDNlYWIzZDUyYmE0ZDFiYjUwM2Y4YzgzODMifQ=="/>
  </w:docVars>
  <w:rsids>
    <w:rsidRoot w:val="00000000"/>
    <w:rsid w:val="25B964B7"/>
    <w:rsid w:val="2C1955F6"/>
    <w:rsid w:val="461F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2023-11-08T08:00:02Z</dcterms:created>
  <dc:creator>Administrator</dc:creator>
  <cp:lastModifiedBy>莹</cp:lastModifiedBy>
  <dcterms:modified xsi:type="dcterms:W3CDTF">2023-11-08T08:10:35Z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3C4D64AAF62A4D01A7FEE76F3B7FCAF9_12</vt:lpwstr>
  </property>
</Properties>
</file>